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3365" w:rsidRPr="00A43365" w:rsidRDefault="00A43365" w:rsidP="00A43365">
      <w:pPr>
        <w:jc w:val="center"/>
        <w:rPr>
          <w:b/>
        </w:rPr>
      </w:pPr>
      <w:bookmarkStart w:id="0" w:name="_GoBack"/>
      <w:r w:rsidRPr="00A43365">
        <w:rPr>
          <w:b/>
        </w:rPr>
        <w:t>MỘT SỐ NỘI DUNG ĐƯỢC TRIỂN KHAI, QUÁN TRIỆT TẠI HỘI NGHỊ</w:t>
      </w:r>
    </w:p>
    <w:bookmarkEnd w:id="0"/>
    <w:p w:rsidR="00A43365" w:rsidRDefault="00A43365" w:rsidP="00A43365">
      <w:pPr>
        <w:jc w:val="both"/>
      </w:pPr>
      <w:r>
        <w:t>Một trong những nội dung trọng tâm được triển khai là Chương trình hành động số 26-CTr/TU, ngày 4/9/2026 của Ban Chấp hành Đảng bộ tỉnh về thực hiện Kết luận số 76-KL/TW của Ban Chấp hành Trung ương Đảng và Kế hoạch số 06-KH/TW của Bộ Chính trị về tiếp tục hoàn thiện, vận hành hiệu quả mô hình tổ chức tổng thể của hệ thống chính trị, mô hình chính quyền địa phương 2 cấp. Chương trình xác định việc tiếp tục hoàn thiện mô hình chính quyền địa phương 2 cấp là nhiệm vụ chính trị trọng tâm, thường xuyên, có ý nghĩa trực tiếp đối với chất lượng hoạt động của cả hệ thống chính trị, nhất là ở cấp cơ sở.</w:t>
      </w:r>
    </w:p>
    <w:p w:rsidR="00A43365" w:rsidRDefault="00A43365" w:rsidP="00A43365">
      <w:pPr>
        <w:jc w:val="both"/>
      </w:pPr>
      <w:r>
        <w:t>Nội dung chương trình tập trung vào việc khắc phục những hạn chế phát sinh trong quá trình sắp xếp tổ chức bộ máy, hoàn thiện thể chế, phân cấp, phân quyền, phân bổ nguồn lực, nâng cao chất lượng đội ngũ cán bộ và tăng cường năng lực quản trị địa phương. Các cấp ủy, tổ chức đảng, cơ quan, đơn vị được yêu cầu xác định rõ người, rõ việc, rõ trách nhiệm, rõ thẩm quyền, rõ thời gian và rõ kết quả; qua đó khắc phục tình trạng chồng chéo chức năng, đùn đẩy trách nhiệm, né tránh công việc hoặc xử lý nhiệm vụ chậm trễ.</w:t>
      </w:r>
    </w:p>
    <w:p w:rsidR="00A43365" w:rsidRDefault="00A43365" w:rsidP="00A43365">
      <w:pPr>
        <w:jc w:val="both"/>
      </w:pPr>
      <w:r>
        <w:t>Đối với cấp xã, phường, chương trình đặt ra yêu cầu nâng cao năng lực tổ chức thực hiện, bảo đảm giải quyết nhanh chóng, đúng thẩm quyền các nhiệm vụ phát sinh từ cơ sở; xây dựng nền hành chính hiện đại, chuyên nghiệp, kỷ cương, công khai, minh bạch và phục vụ Nhân dân, doanh nghiệp. Phân cấp, phân quyền phải gắn với phân bổ nguồn lực, kiểm soát quyền lực, trách nhiệm giải trình và tăng cường công tác kiểm tra, giám sát. Cùng với đó là đẩy mạnh cải cách hành chính, chuyển đổi số, ứng dụng dữ liệu và trí tuệ nhân tạo trong lãnh đạo, chỉ đạo, điều hành; lấy hiệu quả giải quyết công việc và mức độ hài lòng của người dân, doanh nghiệp làm một trong những thước đo quan trọng đánh giá chất lượng hoạt động của bộ máy.</w:t>
      </w:r>
    </w:p>
    <w:p w:rsidR="00A43365" w:rsidRDefault="00A43365" w:rsidP="00A43365">
      <w:pPr>
        <w:jc w:val="both"/>
      </w:pPr>
      <w:r>
        <w:t>Hội nghị cũng quán triệt Công văn số 1625-CV/TU, ngày 28/8/2026 của Ban Thường vụ Tỉnh ủy về triển khai thực hiện các quy định, hướng dẫn về thi hành Điều lệ Đảng, trong đó yêu cầu tổ chức nghiên cứu, quán triệt sâu sắc Quy định số 208-QĐ/TW, ngày 26/7/2026 của Ban Chấp hành Trung ương Đảng khóa XIV về thi hành Điều lệ Đảng và Hướng dẫn số 02-HD/TW, ngày 7/8/2026 của Ban Bí thư về một số vấn đề cụ thể thi hành Điều lệ Đảng.</w:t>
      </w:r>
    </w:p>
    <w:p w:rsidR="00A43365" w:rsidRDefault="00A43365" w:rsidP="00A43365">
      <w:pPr>
        <w:jc w:val="both"/>
      </w:pPr>
      <w:r>
        <w:lastRenderedPageBreak/>
        <w:t>Nội dung công văn tập trung hướng dẫn các cấp ủy, tổ chức đảng rà soát, sửa đổi, bổ sung hoặc ban hành mới các quy chế, quy định của cấp ủy, tổ chức đảng, cơ quan, đơn vị, bảo đảm phù hợp với các quy định mới của Trung ương và của tỉnh. Việc nghiên cứu, quán triệt phải hoàn thành trước ngày 30/9/2026; trong quý IV/2026 hoàn thành rà soát, kiện toàn tổ chức đảng, cấp ủy và các tổ chức đảng trực thuộc, bảo đảm sự lãnh đạo của Đảng được duy trì liên tục trong quá trình sắp xếp đơn vị hành chính và tổ chức bộ máy.</w:t>
      </w:r>
    </w:p>
    <w:p w:rsidR="00A43365" w:rsidRDefault="00A43365" w:rsidP="00A43365">
      <w:pPr>
        <w:jc w:val="both"/>
      </w:pPr>
      <w:r>
        <w:t>Công văn đồng thời nhấn mạnh việc thực hiện nghiêm các quy định về kết nạp đảng viên, quản lý, đánh giá, xếp loại, khen thưởng, kỷ luật cán bộ, đảng viên; đổi mới, nâng cao chất lượng sinh hoạt cấp ủy, sinh hoạt chi bộ; thực hiện đúng nguyên tắc tập trung dân chủ, tự phê bình và phê bình. Đặc biệt, các tổ chức đảng cần đẩy mạnh chuyển đổi số trong công tác xây dựng Đảng, số hóa hồ sơ đảng viên, chuẩn hóa cơ sở dữ liệu đảng viên và khai thác hiệu quả phần mềm Sổ tay đảng viên điện tử.</w:t>
      </w:r>
    </w:p>
    <w:p w:rsidR="00A43365" w:rsidRDefault="00A43365" w:rsidP="00A43365">
      <w:pPr>
        <w:jc w:val="both"/>
      </w:pPr>
      <w:r>
        <w:t>Một nội dung quan trọng khác được Hội nghị triển khai là Kế hoạch số 120-KH/TU, ngày 4/9/2026 của Ban Thường vụ Tỉnh ủy thực hiện Nghị quyết số 18-NQ/TW của Ban Chấp hành Trung ương Đảng khóa XIV và Chương trình hành động số 32-CTr/TW của Bộ Chính trị về xây dựng xã hội kỷ cương, an toàn, văn minh, hài hòa, phát triển.</w:t>
      </w:r>
    </w:p>
    <w:p w:rsidR="00A43365" w:rsidRDefault="00A43365" w:rsidP="00A43365">
      <w:pPr>
        <w:jc w:val="both"/>
      </w:pPr>
      <w:r>
        <w:t>Kế hoạch xác định mục tiêu xây dựng xã hội Đắk Lắk trên nền tảng pháp luật, kỷ cương, an toàn, văn minh, hài hòa và phát triển; trong đó con người là trung tâm, văn hóa là nền tảng, pháp luật là trụ cột, khoa học, công nghệ, đổi mới sáng tạo và chuyển đổi số là động lực. Một yêu cầu có tính nền tảng là chuyển từ tuyên truyền, vận động đơn thuần sang hình thành ý thức tự giác chấp hành pháp luật, chuẩn mực đạo đức và trách nhiệm xã hội trong cán bộ, đảng viên, công chức, viên chức và Nhân dân.</w:t>
      </w:r>
    </w:p>
    <w:p w:rsidR="00A43365" w:rsidRDefault="00A43365" w:rsidP="00A43365">
      <w:pPr>
        <w:jc w:val="both"/>
      </w:pPr>
      <w:r>
        <w:t xml:space="preserve">Theo kế hoạch, việc xây dựng xã hội kỷ cương phải được cụ thể hóa trong văn hóa Đảng, văn hóa công vụ, văn hóa công dân, văn hóa gia đình, văn hóa doanh nghiệp và văn hóa cộng đồng. Đến năm 2030, tỉnh phấn đấu hình thành nền tảng xã hội kỷ cương, an toàn, văn minh, hài hòa và phát triển; nâng cao chất lượng cuộc sống, mức độ hài lòng, hạnh phúc và niềm tin của Nhân dân; giảm tội phạm, tệ nạn xã </w:t>
      </w:r>
      <w:r>
        <w:lastRenderedPageBreak/>
        <w:t>hội, tai nạn và các nguy cơ ảnh hưởng đến an ninh con người; mở rộng bao phủ bảo hiểm y tế, nâng cao chất lượng giáo dục, y tế và an sinh xã hội.</w:t>
      </w:r>
    </w:p>
    <w:p w:rsidR="00A43365" w:rsidRDefault="00A43365" w:rsidP="00A43365">
      <w:pPr>
        <w:jc w:val="both"/>
      </w:pPr>
      <w:r>
        <w:t>Kế hoạch cũng gắn xây dựng xã hội văn minh với quản trị hiện đại và chuyển đổi số, hướng đến xây dựng hệ thống dữ liệu phục vụ quản trị xã hội, kết nối cơ sở dữ liệu dân cư với các cơ sở dữ liệu chuyên ngành về y tế, giáo dục, an sinh xã hội, đất đai, tư pháp, an ninh và trật tự. Đối với phường Buôn Ma Thuột, nội dung này đặt ra yêu cầu xây dựng môi trường đô thị văn minh, an toàn, xanh, sạch; phát huy vai trò tự quản của cộng đồng dân cư; nâng cao chất lượng phục vụ tại cơ sở; tiếp nhận, phân loại, xử lý và phản hồi kịp thời các phản ánh, kiến nghị của người dân, doanh nghiệp.</w:t>
      </w:r>
    </w:p>
    <w:p w:rsidR="00A43365" w:rsidRDefault="00A43365" w:rsidP="00A43365">
      <w:pPr>
        <w:jc w:val="both"/>
      </w:pPr>
      <w:r>
        <w:t>Hội nghị tiếp tục quán triệt Chương trình hành động số 29-CTr/TU, ngày 16/9/2026 của Ban Thường vụ Tỉnh ủy thực hiện Nghị quyết số 19-NQ/TW và Chương trình hành động số 33-CTr/TW của Bộ Chính trị về đổi mới mô hình phát triển Việt Nam. Chương trình đặt yêu cầu chuyển mạnh mô hình tăng trưởng của tỉnh từ dựa chủ yếu vào mở rộng quy mô, khai thác tài nguyên, vốn và lao động sang dựa nhiều hơn vào năng suất, khoa học, công nghệ, đổi mới sáng tạo, chuyển đổi số, nguồn nhân lực chất lượng cao và hiệu quả sử dụng các nguồn lực.</w:t>
      </w:r>
    </w:p>
    <w:p w:rsidR="00A43365" w:rsidRDefault="00A43365" w:rsidP="00A43365">
      <w:pPr>
        <w:jc w:val="both"/>
      </w:pPr>
      <w:r>
        <w:t>Mục tiêu tổng quát là xây dựng mô hình phát triển nhanh, bền vững, xanh, số, tuần hoàn và hội nhập; phát huy mối liên kết giữa không gian cao nguyên, trung du, ven biển và biển; hình thành các chuỗi giá trị, cụm ngành, hành lang kinh tế và các cực tăng trưởng mới. Chương trình xác định 7 mô hình phát triển chủ yếu, gồm mô hình kinh tế hiệu quả cao, sáng tạo, xanh, tự chủ, bao trùm và hội nhập; mô hình phát triển xã hội hiện đại, toàn diện, bao trùm và bền vững; mô hình phát triển văn hóa, con người toàn diện, hiện đại, sáng tạo, giàu bản sắc và nhân văn; mô hình môi trường sinh thái hiện đại, thông minh, bền vững, thích ứng; mô hình quốc phòng - an ninh toàn dân, toàn diện, tự chủ, chính quy, tinh nhuệ, hiện đại; mô hình đối ngoại và hội nhập quốc tế chủ động, toàn diện, hiệu quả; mô hình quản trị địa phương dân chủ, hiện đại, thông minh, minh bạch, hiệu lực và hiệu quả.</w:t>
      </w:r>
    </w:p>
    <w:p w:rsidR="00A43365" w:rsidRDefault="00A43365" w:rsidP="00A43365">
      <w:pPr>
        <w:jc w:val="both"/>
      </w:pPr>
      <w:r>
        <w:t xml:space="preserve">Đến năm 2030, tỉnh phấn đấu đạt tốc độ tăng trưởng GRDP bình quân giai đoạn 2026 - 2030 từ 11%/năm trở lên; GRDP bình quân đầu người từ 157 triệu đồng/người trở lên; tỷ trọng kinh tế số trong GRDP từ 30% trở lên; đóng góp của năng suất các nhân tố tổng hợp vào tăng trưởng GRDP từ 55% trở lên. Chỉ số đổi </w:t>
      </w:r>
      <w:r>
        <w:lastRenderedPageBreak/>
        <w:t>mới sáng tạo cấp địa phương phấn đấu thuộc nhóm 15 tỉnh, thành phố có chỉ số cao nhất. Chương trình cũng đề ra các mục tiêu về giảm nghèo, nâng tỷ lệ lao động qua đào tạo, duy trì tỷ lệ bao phủ bảo hiểm y tế, nâng tỷ lệ trường đạt chuẩn quốc gia, duy trì tỷ lệ che phủ rừng từ 42% trở lên và nâng cao chất lượng cung cấp nước sạch, nước hợp vệ sinh cho người dân.</w:t>
      </w:r>
    </w:p>
    <w:p w:rsidR="00A43365" w:rsidRDefault="00A43365" w:rsidP="00A43365">
      <w:pPr>
        <w:jc w:val="both"/>
      </w:pPr>
      <w:r>
        <w:t>Đáng chú ý, chương trình yêu cầu xây dựng hệ thống giám sát, điều hành trên nền tảng số, tích hợp dữ liệu dùng chung, các bộ chỉ số quản trị và hệ thống cảnh báo sớm. Đây là cơ sở để các cơ quan, đơn vị từng bước chuyển từ phương thức điều hành dựa trên kinh nghiệm sang điều hành dựa trên dữ liệu, phân tích và dự báo, phù hợp với định hướng xây dựng đô thị thông minh và nâng cao năng lực quản trị tại phường Buôn Ma Thuột.</w:t>
      </w:r>
    </w:p>
    <w:p w:rsidR="00A43365" w:rsidRDefault="00A43365" w:rsidP="00A43365">
      <w:pPr>
        <w:jc w:val="both"/>
      </w:pPr>
      <w:r>
        <w:t>Hội nghị cũng triển khai Kế hoạch số 123-KH/TU, ngày 16/9/2026 của Ban Thường vụ Tỉnh ủy thực hiện Nghị quyết số 20-NQ/TW và Chương trình hành động số 34-CTr/TW của Bộ Chính trị về xây dựng và phát triển Việt Nam trở thành quốc gia biển mạnh. Kế hoạch xác định kinh tế biển là một trong những động lực quan trọng trong phát triển kinh tế - xã hội của tỉnh, đồng thời nhấn mạnh yêu cầu phát huy mối liên kết giữa không gian cao nguyên và không gian ven biển.</w:t>
      </w:r>
    </w:p>
    <w:p w:rsidR="00A43365" w:rsidRDefault="00A43365" w:rsidP="00A43365">
      <w:pPr>
        <w:jc w:val="both"/>
      </w:pPr>
      <w:r>
        <w:t>Trong giai đoạn 2026 - 2030, tỉnh tập trung tạo chuyển biến mạnh mẽ trong phát triển kinh tế biển, ưu tiên hình thành và phát triển hành lang kinh tế cao nguyên - biển theo trục Đông - Tây; phát triển cụm động lực Khu kinh tế Nam Phú Yên - Bến cảng Bãi Gốc - Khu công nghiệp Hòa Tâm - Trung tâm logistics; chuyển đổi mô hình kinh tế thủy sản theo hướng hiện đại, bền vững, có giá trị gia tăng cao; xây dựng nền tảng quản trị biển hiện đại, quản trị số và phát triển kinh tế biển xanh.</w:t>
      </w:r>
    </w:p>
    <w:p w:rsidR="00A43365" w:rsidRDefault="00A43365" w:rsidP="00A43365">
      <w:pPr>
        <w:jc w:val="both"/>
      </w:pPr>
      <w:r>
        <w:t>Kế hoạch đặt ra mục tiêu tốc độ tăng trưởng GRDP bình quân giai đoạn 2026 - 2030 từ 11%/năm trở lên; doanh thu du lịch biển tăng bình quân 14%/năm; giá trị sản xuất nuôi biển tăng bình quân 8%/năm; tăng trưởng ngành thủy sản đạt khoảng 5 - 6%/năm. Tỉnh phấn đấu hoàn thành 100% tuyến đường bộ ven biển theo quy hoạch; số hóa, tích hợp và chia sẻ 100% dữ liệu tài nguyên, môi trường, hạ tầng và hoạt động kinh tế biển thuộc phạm vi quản lý nhà nước của tỉnh; hoàn thành phân vùng chức năng biển; nâng cao năng lực quan trắc, cảnh báo sớm và phòng ngừa rủi ro thiên tai, ô nhiễm môi trường biển.</w:t>
      </w:r>
    </w:p>
    <w:p w:rsidR="00A43365" w:rsidRDefault="00A43365" w:rsidP="00A43365">
      <w:pPr>
        <w:jc w:val="both"/>
      </w:pPr>
      <w:r>
        <w:lastRenderedPageBreak/>
        <w:t>Liên quan đến công tác quản lý nhà nước, Hội nghị quán triệt Chương trình hành động số 30-CTr/TU, ngày 16/9/2026 của Ban Thường vụ Tỉnh ủy thực hiện Nghị quyết số 21-NQ/TW và Kế hoạch số 07-KH/TW của Bộ Chính trị về quan điểm, định hướng sửa đổi Luật Đất đai và các luật có liên quan. Chương trình xác định quản lý đất đai chặt chẽ, minh bạch, công bằng, hiệu quả và bền vững; đưa đất đai trở thành nguồn lực chiến lược, lợi thế cạnh tranh và động lực phát triển của tỉnh.</w:t>
      </w:r>
    </w:p>
    <w:p w:rsidR="00A43365" w:rsidRDefault="00A43365" w:rsidP="00A43365">
      <w:pPr>
        <w:jc w:val="both"/>
      </w:pPr>
      <w:r>
        <w:t>Một trong những nhiệm vụ quan trọng là tham gia xây dựng, vận hành Hệ thống thông tin quốc gia về đất đai, kết nối, liên thông và chia sẻ dữ liệu với cơ sở dữ liệu quốc gia về dân cư và các cơ sở dữ liệu chuyên ngành về quy hoạch, thuế, công chứng, ngân hàng và bất động sản. Dữ liệu đất đai phải bảo đảm đúng, đủ, sạch, sống, thống nhất và dùng chung. Các thông tin về quy hoạch, kế hoạch sử dụng đất, giao đất, cho thuê đất, chuyển mục đích sử dụng đất, thu hồi đất, bồi thường, hỗ trợ, tái định cư và giá đất phải được cập nhật, công khai, minh bạch.</w:t>
      </w:r>
    </w:p>
    <w:p w:rsidR="00A43365" w:rsidRDefault="00A43365" w:rsidP="00A43365">
      <w:pPr>
        <w:jc w:val="both"/>
      </w:pPr>
      <w:r>
        <w:t>Tỉnh phấn đấu đến hết năm 2026 hoàn thành xây dựng cơ sở dữ liệu số đối với toàn bộ các thửa đất đã được thu thập thông tin, dữ liệu; đến hết năm 2027 cơ bản hoàn thành đo đạc, lập bản đồ địa chính, hồ sơ địa chính và xây dựng cơ sở dữ liệu đối với các diện tích còn thiếu. Chương trình đồng thời tập trung xử lý các vấn đề về quy hoạch, giao đất, cho thuê đất, chuyển mục đích sử dụng đất, bồi thường, hỗ trợ, tái định cư, xây dựng bảng giá đất, kiểm soát thị trường bất động sản, xử lý đất có nguồn gốc từ nông, lâm trường, các dự án tồn đọng, chậm tiến độ và tranh chấp, khiếu nại về đất đai.</w:t>
      </w:r>
    </w:p>
    <w:p w:rsidR="00A43365" w:rsidRDefault="00A43365" w:rsidP="00A43365">
      <w:pPr>
        <w:jc w:val="both"/>
      </w:pPr>
      <w:r>
        <w:t>Tại cấp phường, yêu cầu đặt ra là nâng cao chất lượng quản lý đất đai ngay từ cơ sở; công khai thông tin quy hoạch, pháp lý dự án, giá đất, giao dịch, nghĩa vụ tài chính, tình trạng thế chấp, tranh chấp và hiện trạng sử dụng đất; tăng cường tiếp nhận, giải quyết phản ánh, kiến nghị của người dân, góp phần hạn chế tình trạng khiếu kiện kéo dài, vượt cấp.</w:t>
      </w:r>
    </w:p>
    <w:p w:rsidR="00A43365" w:rsidRDefault="00A43365" w:rsidP="00A43365">
      <w:pPr>
        <w:jc w:val="both"/>
      </w:pPr>
      <w:r>
        <w:t xml:space="preserve">Đối với công tác bảo vệ môi trường, Hội nghị quán triệt Chương trình hành động số 31-CTr/TU thực hiện Kết luận số 75-KL/TW của Ban Chấp hành Trung ương Đảng và Chương trình hành động số 31-CTr/TW của Bộ Chính trị về bảo vệ môi trường và chủ động ứng phó với biến đổi khí hậu trong thời kỳ mới. Chương trình nhấn mạnh yêu cầu chuyển từ tư duy ứng phó bị động sang chủ động phòng ngừa, dự báo và quản trị rủi ro; bảo vệ môi trường, ứng phó với biến đổi khí hậu và </w:t>
      </w:r>
      <w:r>
        <w:lastRenderedPageBreak/>
        <w:t>phòng, chống thiên tai phải được đặt ở vị trí trung tâm trong các quyết định phát triển kinh tế - xã hội.</w:t>
      </w:r>
    </w:p>
    <w:p w:rsidR="00A43365" w:rsidRDefault="00A43365" w:rsidP="00A43365">
      <w:pPr>
        <w:jc w:val="both"/>
      </w:pPr>
      <w:r>
        <w:t>Đến năm 2030, tỉnh phấn đấu nâng cao năng lực quản trị môi trường, xử lý các khu vực ô nhiễm nghiêm trọng, kiểm soát nguồn thải lớn, bảo vệ tính mạng, sức khỏe, tài sản và sinh kế của người dân; phát triển kinh tế xanh, kinh tế tuần hoàn, kinh tế các-bon thấp, nâng cao chất lượng tăng trưởng và bảo đảm an ninh môi trường. Một số chỉ tiêu chủ yếu được đặt ra gồm bố trí tối thiểu 2% tổng chi ngân sách nhà nước hằng năm cho sự nghiệp bảo vệ môi trường; 100% nguồn nước thải, khí thải lớn được quan trắc tự động, liên tục; 100% cụm công nghiệp có nước thải được xử lý đạt quy chuẩn môi trường; tỷ lệ chất thải rắn sinh hoạt đô thị được thu gom, xử lý đạt 98%; tỷ lệ che phủ rừng đạt 42%; tỷ lệ hộ dân ở khu vực thường xuyên xảy ra thiên tai có nhà ở an toàn đạt 70%.</w:t>
      </w:r>
    </w:p>
    <w:p w:rsidR="00A43365" w:rsidRDefault="00A43365" w:rsidP="00A43365">
      <w:pPr>
        <w:jc w:val="both"/>
      </w:pPr>
      <w:r>
        <w:t>Chương trình yêu cầu đầu tư hệ thống thu gom, xử lý nước thải tại đô thị, cụm công nghiệp, làng nghề; phát triển hạ tầng thu gom, vận chuyển, tái chế và xử lý chất thải; tăng cường kiểm soát chất thải nhựa; phục hồi các khu vực ô nhiễm nguồn nước; bảo tồn hệ sinh thái rừng, phục hồi đa dạng sinh học và phát triển các mô hình kinh tế dựa trên dịch vụ hệ sinh thái. Đồng thời, tỉnh chú trọng xây dựng bản đồ rủi ro thiên tai, hệ thống cảnh báo sớm; chủ động phòng, chống sạt lở, lũ ống, lũ quét, hạn hán, cháy rừng và các hiện tượng thời tiết cực đoan theo phương châm “4 tại chỗ”.</w:t>
      </w:r>
    </w:p>
    <w:p w:rsidR="00A43365" w:rsidRDefault="00A43365" w:rsidP="00A43365">
      <w:pPr>
        <w:jc w:val="both"/>
      </w:pPr>
      <w:r>
        <w:t>Việc ứng dụng khoa học, công nghệ, chuyển đổi số và trí tuệ nhân tạo trong quan trắc, giám sát, dự báo, cảnh báo môi trường và thiên tai cũng được xác định là nhiệm vụ quan trọng. Đây là nội dung gắn trực tiếp với yêu cầu xây dựng đô thị thông minh, quản trị dựa trên dữ liệu và nâng cao năng lực điều hành tại phường Buôn Ma Thuột.</w:t>
      </w:r>
    </w:p>
    <w:p w:rsidR="00A43365" w:rsidRDefault="00A43365" w:rsidP="00A43365">
      <w:pPr>
        <w:jc w:val="both"/>
      </w:pPr>
      <w:r>
        <w:t>Một nội dung được cán bộ, đảng viên quan tâm là Kế hoạch số 116-KH/TU, ngày 27/8/2026 của Ban Thường vụ Tỉnh ủy thực hiện Quy định số 207-QĐ/TW, ngày 26/7/2026 của Ban Chấp hành Trung ương về những điều đảng viên không được làm; Kế hoạch số 05-KH/TW của Bộ Chính trị và Hướng dẫn số 02-HD/UBKTTW của Ủy ban Kiểm tra Trung ương.</w:t>
      </w:r>
    </w:p>
    <w:p w:rsidR="00A43365" w:rsidRDefault="00A43365" w:rsidP="00A43365">
      <w:pPr>
        <w:jc w:val="both"/>
      </w:pPr>
      <w:r>
        <w:t xml:space="preserve">Kế hoạch nhằm tổ chức quán triệt, triển khai thực hiện nghiêm túc, thống nhất các quy định về những điều đảng viên không được làm trong toàn Đảng bộ tỉnh, gắn </w:t>
      </w:r>
      <w:r>
        <w:lastRenderedPageBreak/>
        <w:t>với trách nhiệm nêu gương, kiểm soát quyền lực, phòng, chống tham nhũng, lãng phí, tiêu cực và xây dựng, chỉnh đốn Đảng. Việc thực hiện Quy định số 207-QĐ/TW phải trở thành nội dung thường xuyên trong sinh hoạt cấp ủy, sinh hoạt chi bộ và sinh hoạt chuyên đề; gắn với tự phê bình và phê bình, đánh giá, xếp loại tổ chức đảng, đảng viên, cán bộ lãnh đạo, quản lý, công chức, viên chức.</w:t>
      </w:r>
    </w:p>
    <w:p w:rsidR="00A43365" w:rsidRDefault="00A43365" w:rsidP="00A43365">
      <w:pPr>
        <w:jc w:val="both"/>
      </w:pPr>
      <w:r>
        <w:t>Kế hoạch nhấn mạnh vai trò nêu gương của người đứng đầu, cán bộ lãnh đạo, quản lý; yêu cầu mỗi cán bộ, đảng viên tự giác tu dưỡng, rèn luyện phẩm chất chính trị, đạo đức, lối sống, ý thức tổ chức kỷ luật và trách nhiệm trong thực thi nhiệm vụ. Cùng với việc phòng ngừa, nhận diện và cảnh báo sớm nguy cơ vi phạm, các cấp ủy, tổ chức đảng phải tăng cường kiểm tra, giám sát, kịp thời nhắc nhở, uốn nắn, chấn chỉnh từ sớm, từ xa; xử lý nghiêm các trường hợp vi phạm theo quy định của Đảng và pháp luật của Nhà nước.</w:t>
      </w:r>
    </w:p>
    <w:p w:rsidR="00A43365" w:rsidRDefault="00A43365" w:rsidP="00A43365">
      <w:pPr>
        <w:jc w:val="both"/>
      </w:pPr>
      <w:r>
        <w:t>Trong bối cảnh chuyển đổi số, kế hoạch yêu cầu đẩy mạnh ứng dụng công nghệ thông tin trong quản lý đảng viên, số hóa hồ sơ, khai thác cơ sở dữ liệu; tăng cường giám sát việc chấp hành quy định về sử dụng internet, mạng xã hội, nền tảng số và ứng dụng trí tuệ nhân tạo. Qua đó, nâng cao ý thức bảo vệ bí mật của Đảng, bí mật Nhà nước, chấp hành kỷ luật phát ngôn, quy định về cung cấp, chia sẻ và sử dụng thông tin trên môi trường mạng.</w:t>
      </w:r>
    </w:p>
    <w:p w:rsidR="00A43365" w:rsidRDefault="00A43365" w:rsidP="00A43365">
      <w:pPr>
        <w:jc w:val="both"/>
      </w:pPr>
      <w:r>
        <w:t>Nội dung cuối cùng được quán triệt tại Hội nghị là Chương trình hành động số 27-CTr/TU, ngày 4/9/2026 thực hiện Nghị quyết số 22-NQ/TW và Chương trình hành động số 35-CTr/TW của Bộ Chính trị về Chiến lược an ninh quốc gia. Chương trình tập trung nâng cao nhận thức, trách nhiệm của các cấp ủy, tổ chức đảng, cơ quan, đơn vị và Nhân dân về nhiệm vụ bảo vệ an ninh quốc gia; chủ động nhận diện, phòng ngừa, phát hiện và xử lý các nguy cơ, yếu tố phức tạp ngay từ cơ sở.</w:t>
      </w:r>
    </w:p>
    <w:p w:rsidR="00A43365" w:rsidRDefault="00A43365" w:rsidP="00A43365">
      <w:pPr>
        <w:jc w:val="both"/>
      </w:pPr>
      <w:r>
        <w:t>Trong điều kiện chuyển đổi số và hội nhập ngày càng sâu rộng, yêu cầu bảo đảm an ninh không chỉ giới hạn ở an ninh chính trị, trật tự an toàn xã hội mà còn bao gồm an ninh kinh tế, an ninh mạng, an ninh dữ liệu, an ninh nguồn nước, an ninh năng lượng, an ninh lương thực và an ninh con người. Các nhiệm vụ phát triển kinh tế - xã hội phải gắn với bảo đảm quốc phòng, an ninh; bảo vệ an toàn các công trình, dự án, hệ thống thông tin, dữ liệu và hạ tầng quan trọng.</w:t>
      </w:r>
    </w:p>
    <w:p w:rsidR="00A43365" w:rsidRDefault="00A43365" w:rsidP="00A43365">
      <w:pPr>
        <w:jc w:val="both"/>
      </w:pPr>
      <w:r>
        <w:t xml:space="preserve">Đối với địa bàn cơ sở, chương trình yêu cầu nâng cao năng lực nắm tình hình, dự báo, phát hiện và xử lý các vụ việc từ sớm, từ xa, không để phát sinh điểm nóng, </w:t>
      </w:r>
      <w:r>
        <w:lastRenderedPageBreak/>
        <w:t>phức tạp. Đồng thời, tăng cường phối hợp giữa lực lượng công an, quân sự, chính quyền, Mặt trận Tổ quốc, các tổ chức chính trị - xã hội và Nhân dân trong bảo đảm an ninh, trật tự, phòng, chống tội phạm, tệ nạn xã hội và các nguy cơ phát sinh trên không gian mạng…./.</w:t>
      </w:r>
    </w:p>
    <w:p w:rsidR="00C34099" w:rsidRDefault="00C34099" w:rsidP="00A43365">
      <w:pPr>
        <w:jc w:val="both"/>
      </w:pPr>
    </w:p>
    <w:sectPr w:rsidR="00C340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3365"/>
    <w:rsid w:val="00A43365"/>
    <w:rsid w:val="00C340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2497</Words>
  <Characters>14239</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CatHa</dc:creator>
  <cp:lastModifiedBy>CatHa</cp:lastModifiedBy>
  <cp:revision>1</cp:revision>
  <dcterms:created xsi:type="dcterms:W3CDTF">2026-09-29T08:42:00Z</dcterms:created>
  <dcterms:modified xsi:type="dcterms:W3CDTF">2026-09-29T08:42:00Z</dcterms:modified>
</cp:coreProperties>
</file>